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8740C" w14:textId="1CE73B0F" w:rsidR="004C4975" w:rsidRDefault="004C4975" w:rsidP="004C4975">
      <w:pPr>
        <w:pStyle w:val="CRCoverPage"/>
        <w:tabs>
          <w:tab w:val="right" w:pos="9639"/>
        </w:tabs>
        <w:spacing w:after="0"/>
        <w:rPr>
          <w:b/>
          <w:noProof/>
          <w:sz w:val="24"/>
          <w:lang w:eastAsia="zh-CN"/>
        </w:rPr>
      </w:pPr>
      <w:r>
        <w:rPr>
          <w:b/>
          <w:noProof/>
          <w:sz w:val="24"/>
        </w:rPr>
        <w:t>3</w:t>
      </w:r>
      <w:r>
        <w:rPr>
          <w:b/>
          <w:noProof/>
          <w:sz w:val="24"/>
          <w:lang w:eastAsia="zh-CN"/>
        </w:rPr>
        <w:t>GPP TSG RAN Meeting #93-e</w:t>
      </w:r>
      <w:r>
        <w:rPr>
          <w:b/>
          <w:noProof/>
          <w:sz w:val="24"/>
          <w:lang w:eastAsia="zh-CN"/>
        </w:rPr>
        <w:tab/>
        <w:t>RP-21</w:t>
      </w:r>
      <w:r w:rsidR="007461F9">
        <w:rPr>
          <w:b/>
          <w:noProof/>
          <w:sz w:val="24"/>
          <w:lang w:eastAsia="zh-CN"/>
        </w:rPr>
        <w:t>1840</w:t>
      </w:r>
    </w:p>
    <w:p w14:paraId="0928BEBD" w14:textId="77777777" w:rsidR="004C4975" w:rsidRPr="001D5D18" w:rsidRDefault="004C4975" w:rsidP="004C4975">
      <w:pPr>
        <w:pStyle w:val="CRCoverPage"/>
        <w:tabs>
          <w:tab w:val="right" w:pos="9639"/>
        </w:tabs>
        <w:spacing w:after="0"/>
        <w:rPr>
          <w:b/>
          <w:noProof/>
          <w:sz w:val="24"/>
          <w:lang w:eastAsia="zh-CN"/>
        </w:rPr>
      </w:pPr>
      <w:r w:rsidRPr="00FD2EF0">
        <w:rPr>
          <w:b/>
          <w:noProof/>
          <w:sz w:val="24"/>
          <w:lang w:eastAsia="zh-CN"/>
        </w:rPr>
        <w:t>Electronic Meeting, September 13 - 17, 2021</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2CCD82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777777" w:rsidR="0036248C" w:rsidRPr="008836AC" w:rsidRDefault="002E222E" w:rsidP="008836AC">
            <w:pPr>
              <w:tabs>
                <w:tab w:val="left" w:pos="567"/>
              </w:tabs>
              <w:spacing w:after="0"/>
              <w:rPr>
                <w:rFonts w:ascii="Arial" w:hAnsi="Arial" w:cs="Arial"/>
              </w:rPr>
            </w:pPr>
            <w:r w:rsidRPr="002E222E">
              <w:rPr>
                <w:rFonts w:ascii="Arial" w:hAnsi="Arial" w:cs="Arial"/>
              </w:rPr>
              <w:t>NR_perf_enh-Perf-UEConTest</w:t>
            </w:r>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FEA62CF" w14:textId="4CFE2BD3" w:rsidR="00356FF8" w:rsidRPr="004C4975" w:rsidRDefault="00764414" w:rsidP="008836AC">
            <w:pPr>
              <w:tabs>
                <w:tab w:val="left" w:pos="567"/>
              </w:tabs>
              <w:spacing w:after="0"/>
              <w:rPr>
                <w:rFonts w:ascii="Arial" w:hAnsi="Arial" w:cs="Arial"/>
                <w:highlight w:val="yellow"/>
                <w:lang w:eastAsia="ja-JP"/>
              </w:rPr>
            </w:pPr>
            <w:r>
              <w:rPr>
                <w:rFonts w:ascii="Arial" w:hAnsi="Arial" w:cs="Arial"/>
                <w:highlight w:val="yellow"/>
                <w:lang w:eastAsia="ja-JP"/>
              </w:rPr>
              <w:t>March</w:t>
            </w:r>
            <w:r w:rsidR="00CD78D4" w:rsidRPr="004C4975">
              <w:rPr>
                <w:rFonts w:ascii="Arial" w:hAnsi="Arial" w:cs="Arial"/>
                <w:highlight w:val="yellow"/>
                <w:lang w:eastAsia="ja-JP"/>
              </w:rPr>
              <w:t xml:space="preserve"> 2022</w:t>
            </w:r>
          </w:p>
          <w:p w14:paraId="5D067DAE" w14:textId="1A0BEC34" w:rsidR="004C4975" w:rsidRPr="004C4975" w:rsidRDefault="004C4975" w:rsidP="008836AC">
            <w:pPr>
              <w:tabs>
                <w:tab w:val="left" w:pos="567"/>
              </w:tabs>
              <w:spacing w:after="0"/>
              <w:rPr>
                <w:rFonts w:ascii="Arial" w:eastAsiaTheme="minorEastAsia" w:hAnsi="Arial" w:cs="Arial"/>
                <w:lang w:eastAsia="zh-CN"/>
              </w:rPr>
            </w:pPr>
            <w:r w:rsidRPr="004C4975">
              <w:rPr>
                <w:rFonts w:ascii="Arial" w:eastAsiaTheme="minorEastAsia" w:hAnsi="Arial" w:cs="Arial" w:hint="eastAsia"/>
                <w:highlight w:val="yellow"/>
                <w:lang w:eastAsia="zh-CN"/>
              </w:rPr>
              <w:t>(</w:t>
            </w:r>
            <w:r w:rsidRPr="004C4975">
              <w:rPr>
                <w:rFonts w:ascii="Arial" w:eastAsiaTheme="minorEastAsia" w:hAnsi="Arial" w:cs="Arial"/>
                <w:highlight w:val="yellow"/>
                <w:lang w:eastAsia="zh-CN"/>
              </w:rPr>
              <w:t>+6 months)</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18A6195F" w:rsidR="00871653" w:rsidRPr="00E9516C" w:rsidRDefault="006F232C"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21</w:t>
            </w:r>
            <w:r w:rsidR="00871653"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r>
        <w:rPr>
          <w:lang w:eastAsia="ja-JP"/>
        </w:rPr>
        <w:t xml:space="preserve">Overall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ollowing tdocs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R5-211658, Addition of new test case 6.3.2.1.3 2Rx FDD FR1 Multiple PMI with 16Tx Type1 - SinglePanel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R5-211659, Addition of new test case 6.3.3.1.3 4Rx FDD FR1 Multiple PMI with 16Tx Type1 - SinglePanel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R5-211813, Adding new test case 6.3.2.2.3, 2Rx TDD FR1 Single PMI with 16Tx Type1 - SinglePanel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R5-211814, Adding new test case 6.3.3.2.3, 4Rx TDD FR1 Single PMI with 16Tx Type1 - SinglePanel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R5-211916, Adding new test case 6.3.2.2.4, 2Rx TDD FR1 Single PMI with 32Tx Type1 - SinglePanel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r w:rsidRPr="00255DAA">
        <w:rPr>
          <w:lang w:eastAsia="ja-JP"/>
        </w:rPr>
        <w:t>Overall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Pr="005167C6" w:rsidRDefault="00255DAA" w:rsidP="00255DAA">
      <w:pPr>
        <w:rPr>
          <w:rFonts w:eastAsiaTheme="minorEastAsia"/>
          <w:b/>
          <w:bCs/>
          <w:lang w:eastAsia="zh-CN"/>
        </w:rPr>
      </w:pPr>
      <w:r w:rsidRPr="005167C6">
        <w:rPr>
          <w:rFonts w:eastAsiaTheme="minorEastAsia" w:hint="eastAsia"/>
          <w:b/>
          <w:bCs/>
          <w:lang w:eastAsia="zh-CN"/>
        </w:rPr>
        <w:t>R</w:t>
      </w:r>
      <w:r w:rsidRPr="005167C6">
        <w:rPr>
          <w:rFonts w:eastAsiaTheme="minorEastAsia"/>
          <w:b/>
          <w:bCs/>
          <w:lang w:eastAsia="zh-CN"/>
        </w:rPr>
        <w:t>AN5#91-e:</w:t>
      </w:r>
    </w:p>
    <w:p w14:paraId="1376FAB3" w14:textId="685D00B6" w:rsidR="00255DAA" w:rsidRPr="005167C6" w:rsidRDefault="00255DAA" w:rsidP="00255DAA">
      <w:pPr>
        <w:rPr>
          <w:rFonts w:eastAsiaTheme="minorEastAsia"/>
          <w:b/>
          <w:bCs/>
          <w:lang w:eastAsia="zh-CN"/>
        </w:rPr>
      </w:pPr>
      <w:r w:rsidRPr="005167C6">
        <w:rPr>
          <w:rFonts w:eastAsiaTheme="minorEastAsia" w:hint="eastAsia"/>
          <w:lang w:eastAsia="zh-CN"/>
        </w:rPr>
        <w:t>F</w:t>
      </w:r>
      <w:r w:rsidRPr="005167C6">
        <w:rPr>
          <w:rFonts w:eastAsiaTheme="minorEastAsia"/>
          <w:lang w:eastAsia="zh-CN"/>
        </w:rPr>
        <w:t>ollowing tdocs were agreed</w:t>
      </w:r>
      <w:r w:rsidR="009E7C99" w:rsidRPr="005167C6">
        <w:rPr>
          <w:rFonts w:eastAsiaTheme="minorEastAsia"/>
          <w:lang w:eastAsia="zh-CN"/>
        </w:rPr>
        <w:t xml:space="preserve"> </w:t>
      </w:r>
      <w:r w:rsidR="009E7C99" w:rsidRPr="005167C6">
        <w:rPr>
          <w:rFonts w:eastAsiaTheme="minorEastAsia" w:hint="eastAsia"/>
          <w:lang w:eastAsia="zh-CN"/>
        </w:rPr>
        <w:t>or</w:t>
      </w:r>
      <w:r w:rsidR="009E7C99" w:rsidRPr="005167C6">
        <w:rPr>
          <w:rFonts w:eastAsiaTheme="minorEastAsia"/>
          <w:lang w:eastAsia="zh-CN"/>
        </w:rPr>
        <w:t xml:space="preserve"> noted</w:t>
      </w:r>
      <w:r w:rsidRPr="005167C6">
        <w:rPr>
          <w:rFonts w:eastAsiaTheme="minorEastAsia"/>
          <w:lang w:eastAsia="zh-CN"/>
        </w:rPr>
        <w:t>:</w:t>
      </w:r>
    </w:p>
    <w:p w14:paraId="567C5F9F" w14:textId="20AB6EAB"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R5-212067, Addition of new test case 6.3.2.1.4 2Rx FDD FR1 Single PMI with 32Tx Type1 - SinglePanel codebook for both SA and NSA, China Telecom</w:t>
      </w:r>
    </w:p>
    <w:p w14:paraId="6BC14B8B" w14:textId="453593D8"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R5-212068, Addition of new test case 6.3.3.1.4 4Rx FDD FR1 Single PMI with 32Tx Type1 - SinglePanel codebook for both SA and NSA, China Telecom</w:t>
      </w:r>
    </w:p>
    <w:p w14:paraId="3375927F" w14:textId="4720CBA3"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R5-212078, Addition of applicability for new test case 6.3.2.1.4 and 6.3.3.1.4 in TS 38.521-4, China Telecom Corporation Ltd.</w:t>
      </w:r>
    </w:p>
    <w:p w14:paraId="5030FD70" w14:textId="1785D53B"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R5-214098</w:t>
      </w:r>
      <w:r w:rsidR="00255DAA" w:rsidRPr="005167C6">
        <w:rPr>
          <w:rFonts w:ascii="Times New Roman" w:hAnsi="Times New Roman"/>
          <w:sz w:val="20"/>
          <w:szCs w:val="20"/>
        </w:rPr>
        <w:t xml:space="preserve">, </w:t>
      </w:r>
      <w:r w:rsidRPr="005167C6">
        <w:rPr>
          <w:rFonts w:ascii="Times New Roman" w:hAnsi="Times New Roman"/>
          <w:sz w:val="20"/>
          <w:szCs w:val="20"/>
        </w:rPr>
        <w:t>Addition of FR1 normal PDSCH demodulation CA test case for 2CC, Qualcomm</w:t>
      </w:r>
    </w:p>
    <w:p w14:paraId="3B10E186" w14:textId="3C13A804"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R5-213358, Addition of FR1 PDSCH Demodulation CA with power imbalance test case, Qualcomm</w:t>
      </w:r>
    </w:p>
    <w:p w14:paraId="5921796B" w14:textId="4382EDB4" w:rsidR="00771C91"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R5-213825, Discussion paper on finalizing the NR PDSCH Demodulation CA test case structure, Qualcomm</w:t>
      </w:r>
    </w:p>
    <w:p w14:paraId="733E04D3" w14:textId="728A9BD8" w:rsidR="00255DAA" w:rsidRPr="005167C6" w:rsidRDefault="00771C91" w:rsidP="00255DAA">
      <w:pPr>
        <w:overflowPunct/>
        <w:autoSpaceDE/>
        <w:autoSpaceDN/>
        <w:adjustRightInd/>
        <w:spacing w:after="0"/>
        <w:textAlignment w:val="auto"/>
        <w:rPr>
          <w:rFonts w:eastAsiaTheme="minorEastAsia"/>
          <w:lang w:eastAsia="zh-CN"/>
        </w:rPr>
      </w:pPr>
      <w:r w:rsidRPr="005167C6">
        <w:rPr>
          <w:rFonts w:eastAsiaTheme="minorEastAsia"/>
          <w:lang w:eastAsia="zh-CN"/>
        </w:rPr>
        <w:t>Test case structure for NR CA PDSCH demod is decided, and w</w:t>
      </w:r>
      <w:r w:rsidR="00255DAA" w:rsidRPr="005167C6">
        <w:rPr>
          <w:rFonts w:eastAsiaTheme="minorEastAsia"/>
          <w:lang w:eastAsia="zh-CN"/>
        </w:rPr>
        <w:t>ork plan was updated</w:t>
      </w:r>
      <w:r w:rsidRPr="005167C6">
        <w:rPr>
          <w:rFonts w:eastAsiaTheme="minorEastAsia"/>
          <w:lang w:eastAsia="zh-CN"/>
        </w:rPr>
        <w:t xml:space="preserve"> accordingly</w:t>
      </w:r>
      <w:r w:rsidR="00255DAA" w:rsidRPr="005167C6">
        <w:rPr>
          <w:rFonts w:eastAsiaTheme="minorEastAsia"/>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r w:rsidRPr="005167C6">
        <w:rPr>
          <w:lang w:eastAsia="ja-JP"/>
        </w:rPr>
        <w:t xml:space="preserve">Overall </w:t>
      </w:r>
      <w:r w:rsidR="00A41287" w:rsidRPr="005167C6">
        <w:rPr>
          <w:lang w:eastAsia="ja-JP"/>
        </w:rPr>
        <w:t>18</w:t>
      </w:r>
      <w:r w:rsidRPr="005167C6">
        <w:rPr>
          <w:lang w:eastAsia="ja-JP"/>
        </w:rPr>
        <w:t>% completion reached.</w:t>
      </w:r>
    </w:p>
    <w:p w14:paraId="158FA5BA" w14:textId="64978EFB"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4D7C52D9" w14:textId="43ED815B" w:rsidR="005167C6" w:rsidRPr="005167C6" w:rsidRDefault="005167C6" w:rsidP="005167C6">
      <w:pPr>
        <w:rPr>
          <w:rFonts w:eastAsiaTheme="minorEastAsia"/>
          <w:b/>
          <w:bCs/>
          <w:highlight w:val="yellow"/>
          <w:lang w:eastAsia="zh-CN"/>
        </w:rPr>
      </w:pPr>
      <w:r w:rsidRPr="005167C6">
        <w:rPr>
          <w:rFonts w:eastAsiaTheme="minorEastAsia" w:hint="eastAsia"/>
          <w:b/>
          <w:bCs/>
          <w:highlight w:val="yellow"/>
          <w:lang w:eastAsia="zh-CN"/>
        </w:rPr>
        <w:t>R</w:t>
      </w:r>
      <w:r w:rsidRPr="005167C6">
        <w:rPr>
          <w:rFonts w:eastAsiaTheme="minorEastAsia"/>
          <w:b/>
          <w:bCs/>
          <w:highlight w:val="yellow"/>
          <w:lang w:eastAsia="zh-CN"/>
        </w:rPr>
        <w:t>AN5#92-e:</w:t>
      </w:r>
    </w:p>
    <w:p w14:paraId="35832B38" w14:textId="19BBD8C8" w:rsidR="005167C6" w:rsidRPr="005167C6" w:rsidRDefault="005167C6" w:rsidP="005167C6">
      <w:pPr>
        <w:rPr>
          <w:rFonts w:eastAsiaTheme="minorEastAsia"/>
          <w:b/>
          <w:bCs/>
          <w:highlight w:val="yellow"/>
          <w:lang w:eastAsia="zh-CN"/>
        </w:rPr>
      </w:pPr>
      <w:r w:rsidRPr="005167C6">
        <w:rPr>
          <w:rFonts w:eastAsiaTheme="minorEastAsia" w:hint="eastAsia"/>
          <w:highlight w:val="yellow"/>
          <w:lang w:eastAsia="zh-CN"/>
        </w:rPr>
        <w:t>F</w:t>
      </w:r>
      <w:r w:rsidRPr="005167C6">
        <w:rPr>
          <w:rFonts w:eastAsiaTheme="minorEastAsia"/>
          <w:highlight w:val="yellow"/>
          <w:lang w:eastAsia="zh-CN"/>
        </w:rPr>
        <w:t>ollowing CRs were agreed:</w:t>
      </w:r>
    </w:p>
    <w:p w14:paraId="041DDBC3" w14:textId="48D8C776" w:rsidR="005167C6" w:rsidRPr="005167C6" w:rsidRDefault="005167C6" w:rsidP="005167C6">
      <w:pPr>
        <w:pStyle w:val="aff7"/>
        <w:numPr>
          <w:ilvl w:val="0"/>
          <w:numId w:val="19"/>
        </w:numPr>
        <w:ind w:leftChars="0"/>
        <w:rPr>
          <w:rFonts w:ascii="Times New Roman" w:hAnsi="Times New Roman"/>
          <w:sz w:val="20"/>
          <w:szCs w:val="20"/>
          <w:highlight w:val="yellow"/>
        </w:rPr>
      </w:pPr>
      <w:r w:rsidRPr="005167C6">
        <w:rPr>
          <w:rFonts w:ascii="Times New Roman" w:hAnsi="Times New Roman"/>
          <w:sz w:val="20"/>
          <w:szCs w:val="20"/>
          <w:highlight w:val="yellow"/>
        </w:rPr>
        <w:t>R5-216116, Updates to Test Equipment connection for Demodulation Performance and CSI reporting tests, Qualcomm</w:t>
      </w:r>
    </w:p>
    <w:p w14:paraId="08848835" w14:textId="206B24BD" w:rsidR="005167C6" w:rsidRPr="005167C6" w:rsidRDefault="005167C6" w:rsidP="005167C6">
      <w:pPr>
        <w:pStyle w:val="aff7"/>
        <w:numPr>
          <w:ilvl w:val="0"/>
          <w:numId w:val="19"/>
        </w:numPr>
        <w:ind w:leftChars="0"/>
        <w:rPr>
          <w:rFonts w:ascii="Times New Roman" w:hAnsi="Times New Roman"/>
          <w:sz w:val="20"/>
          <w:szCs w:val="20"/>
          <w:highlight w:val="yellow"/>
        </w:rPr>
      </w:pPr>
      <w:r w:rsidRPr="005167C6">
        <w:rPr>
          <w:rFonts w:ascii="Times New Roman" w:hAnsi="Times New Roman"/>
          <w:sz w:val="20"/>
          <w:szCs w:val="20"/>
          <w:highlight w:val="yellow"/>
        </w:rPr>
        <w:t>R5-215942, Updates to PDSCH Demodulation Performance for 2DL CA, Qualcomm</w:t>
      </w:r>
    </w:p>
    <w:p w14:paraId="5F6A0DDA" w14:textId="20F21554" w:rsidR="005167C6" w:rsidRPr="005167C6" w:rsidRDefault="005167C6" w:rsidP="005167C6">
      <w:pPr>
        <w:pStyle w:val="aff7"/>
        <w:numPr>
          <w:ilvl w:val="0"/>
          <w:numId w:val="19"/>
        </w:numPr>
        <w:ind w:leftChars="0"/>
        <w:rPr>
          <w:rFonts w:ascii="Times New Roman" w:hAnsi="Times New Roman"/>
          <w:sz w:val="20"/>
          <w:szCs w:val="20"/>
          <w:highlight w:val="yellow"/>
        </w:rPr>
      </w:pPr>
      <w:r w:rsidRPr="005167C6">
        <w:rPr>
          <w:rFonts w:ascii="Times New Roman" w:hAnsi="Times New Roman"/>
          <w:sz w:val="20"/>
          <w:szCs w:val="20"/>
          <w:highlight w:val="yellow"/>
        </w:rPr>
        <w:t>R5-215663, Updates to FR1 2DLCA PDSCH demodulation with power imbalance test case, Qualcomm</w:t>
      </w:r>
    </w:p>
    <w:p w14:paraId="25551E68" w14:textId="4427B5B3" w:rsidR="005167C6" w:rsidRPr="005167C6" w:rsidRDefault="005167C6" w:rsidP="00CE20EE">
      <w:pPr>
        <w:pStyle w:val="aff7"/>
        <w:numPr>
          <w:ilvl w:val="0"/>
          <w:numId w:val="19"/>
        </w:numPr>
        <w:ind w:leftChars="0"/>
        <w:rPr>
          <w:rFonts w:ascii="Times New Roman" w:hAnsi="Times New Roman"/>
          <w:sz w:val="20"/>
          <w:szCs w:val="20"/>
          <w:highlight w:val="yellow"/>
        </w:rPr>
      </w:pPr>
      <w:r w:rsidRPr="005167C6">
        <w:rPr>
          <w:rFonts w:ascii="Times New Roman" w:hAnsi="Times New Roman"/>
          <w:sz w:val="20"/>
          <w:szCs w:val="20"/>
          <w:highlight w:val="yellow"/>
        </w:rPr>
        <w:t>R5-216075, Updates to FR2 2DLCA PDSCH demodulation test case, Qualcomm</w:t>
      </w:r>
    </w:p>
    <w:p w14:paraId="14A7B16C" w14:textId="60877779" w:rsidR="00CC633B" w:rsidRPr="00CE20EE" w:rsidRDefault="00CC633B" w:rsidP="00A06D6B">
      <w:pPr>
        <w:rPr>
          <w:rFonts w:eastAsiaTheme="minorEastAsia"/>
          <w:lang w:val="en-US"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29DE7AD3" w14:textId="507FA1B0"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[6] R5-211658, Addition of new test case 6.3.2.1.3 2Rx FDD FR1 Multiple PMI with 16Tx Type1 - SinglePanel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[7] R5-211659, Addition of new test case 6.3.3.1.3 4Rx FDD FR1 Multiple PMI with 16Tx Type1 - SinglePanel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[8] R5-211813, Adding new test case 6.3.2.2.3, 2Rx TDD FR1 Single PMI with 16Tx Type1 - SinglePanel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[9] R5-211814, Adding new test case 6.3.3.2.3, 4Rx TDD FR1 Single PMI with 16Tx Type1 - SinglePanel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[10] R5-211916, Adding new test case 6.3.2.2.4, 2Rx TDD FR1 Single PMI with 32Tx Type1 - SinglePanel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5167C6" w:rsidRDefault="00771C91" w:rsidP="00771C91">
      <w:pPr>
        <w:tabs>
          <w:tab w:val="left" w:pos="567"/>
        </w:tabs>
        <w:overflowPunct/>
        <w:autoSpaceDE/>
        <w:autoSpaceDN/>
        <w:snapToGrid w:val="0"/>
        <w:spacing w:after="0"/>
        <w:ind w:left="567" w:hanging="567"/>
        <w:textAlignment w:val="auto"/>
        <w:rPr>
          <w:rFonts w:eastAsia="Yu Mincho"/>
          <w:b/>
          <w:bCs/>
          <w:lang w:eastAsia="ja-JP"/>
        </w:rPr>
      </w:pPr>
      <w:r w:rsidRPr="005167C6">
        <w:rPr>
          <w:rFonts w:hint="eastAsia"/>
          <w:b/>
          <w:bCs/>
          <w:lang w:eastAsia="ja-JP"/>
        </w:rPr>
        <w:t>R</w:t>
      </w:r>
      <w:r w:rsidRPr="005167C6">
        <w:rPr>
          <w:b/>
          <w:bCs/>
          <w:lang w:eastAsia="ja-JP"/>
        </w:rPr>
        <w:t>AN5#91-e:</w:t>
      </w:r>
    </w:p>
    <w:p w14:paraId="125FC8F6" w14:textId="221F6D0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[1] R5-212067, Addition of new test case 6.3.2.1.4 2Rx FDD FR1 Single PMI with 32Tx Type1 - SinglePanel codebook for both SA and NSA, China Telecom</w:t>
      </w:r>
    </w:p>
    <w:p w14:paraId="7FAD30BF" w14:textId="490C05AC"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[2] R5-212068, Addition of new test case 6.3.3.1.4 4Rx FDD FR1 Single PMI with 32Tx Type1 - SinglePanel codebook for both SA and NSA, China Telecom</w:t>
      </w:r>
    </w:p>
    <w:p w14:paraId="3234161C" w14:textId="00BFC705"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[3] R5-212078, Addition of applicability for new test case 6.3.2.1.4 and 6.3.3.1.4 in TS 38.521-4, China Telecom Corporation Ltd.</w:t>
      </w:r>
    </w:p>
    <w:p w14:paraId="1340FA6E" w14:textId="6A45CD82"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[4] R5-214098, Addition of FR1 normal PDSCH demodulation CA test case for 2CC, Qualcomm</w:t>
      </w:r>
    </w:p>
    <w:p w14:paraId="3ED401A9" w14:textId="01AA969A"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[5] R5-213358, Addition of FR1 PDSCH Demodulation CA with power imbalance test case, Qualcomm</w:t>
      </w:r>
    </w:p>
    <w:p w14:paraId="665096F8" w14:textId="3190C49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5167C6">
        <w:rPr>
          <w:rFonts w:ascii="Arial" w:eastAsiaTheme="minorEastAsia" w:hAnsi="Arial" w:cs="Arial" w:hint="eastAsia"/>
          <w:lang w:eastAsia="zh-CN"/>
        </w:rPr>
        <w:t>[</w:t>
      </w:r>
      <w:r w:rsidRPr="005167C6">
        <w:rPr>
          <w:rFonts w:ascii="Arial" w:eastAsiaTheme="minorEastAsia" w:hAnsi="Arial" w:cs="Arial"/>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0DC7F354" w14:textId="5C2D8E24" w:rsidR="005167C6" w:rsidRPr="00771C91" w:rsidRDefault="005167C6" w:rsidP="005167C6">
      <w:pPr>
        <w:tabs>
          <w:tab w:val="left" w:pos="567"/>
        </w:tabs>
        <w:overflowPunct/>
        <w:autoSpaceDE/>
        <w:autoSpaceDN/>
        <w:snapToGrid w:val="0"/>
        <w:spacing w:after="0"/>
        <w:ind w:left="567" w:hanging="567"/>
        <w:textAlignment w:val="auto"/>
        <w:rPr>
          <w:rFonts w:eastAsia="Yu Mincho"/>
          <w:b/>
          <w:bCs/>
          <w:highlight w:val="yellow"/>
          <w:lang w:eastAsia="ja-JP"/>
        </w:rPr>
      </w:pPr>
      <w:r w:rsidRPr="00771C91">
        <w:rPr>
          <w:rFonts w:hint="eastAsia"/>
          <w:b/>
          <w:bCs/>
          <w:highlight w:val="yellow"/>
          <w:lang w:eastAsia="ja-JP"/>
        </w:rPr>
        <w:t>R</w:t>
      </w:r>
      <w:r w:rsidRPr="00771C91">
        <w:rPr>
          <w:b/>
          <w:bCs/>
          <w:highlight w:val="yellow"/>
          <w:lang w:eastAsia="ja-JP"/>
        </w:rPr>
        <w:t>AN5#9</w:t>
      </w:r>
      <w:r>
        <w:rPr>
          <w:b/>
          <w:bCs/>
          <w:highlight w:val="yellow"/>
          <w:lang w:eastAsia="ja-JP"/>
        </w:rPr>
        <w:t>2</w:t>
      </w:r>
      <w:r w:rsidRPr="00771C91">
        <w:rPr>
          <w:b/>
          <w:bCs/>
          <w:highlight w:val="yellow"/>
          <w:lang w:eastAsia="ja-JP"/>
        </w:rPr>
        <w:t>-e:</w:t>
      </w:r>
    </w:p>
    <w:p w14:paraId="40819266" w14:textId="00012321" w:rsidR="005167C6" w:rsidRPr="005167C6" w:rsidRDefault="005167C6" w:rsidP="005167C6">
      <w:pPr>
        <w:tabs>
          <w:tab w:val="left" w:pos="567"/>
        </w:tabs>
        <w:overflowPunct/>
        <w:autoSpaceDE/>
        <w:autoSpaceDN/>
        <w:snapToGrid w:val="0"/>
        <w:spacing w:after="0"/>
        <w:ind w:left="567" w:hanging="567"/>
        <w:textAlignment w:val="auto"/>
        <w:rPr>
          <w:rFonts w:ascii="Arial" w:hAnsi="Arial" w:cs="Arial"/>
          <w:highlight w:val="yellow"/>
        </w:rPr>
      </w:pPr>
      <w:r w:rsidRPr="005167C6">
        <w:rPr>
          <w:rFonts w:ascii="Arial" w:hAnsi="Arial" w:cs="Arial"/>
          <w:highlight w:val="yellow"/>
        </w:rPr>
        <w:t>[1] R5-216116, Updates to Test Equipment connection for Demodulation Performance and CSI reporting tests, Qualcomm</w:t>
      </w:r>
    </w:p>
    <w:p w14:paraId="45DA2AF2" w14:textId="09001B09" w:rsidR="005167C6" w:rsidRPr="005167C6" w:rsidRDefault="005167C6" w:rsidP="005167C6">
      <w:pPr>
        <w:tabs>
          <w:tab w:val="left" w:pos="567"/>
        </w:tabs>
        <w:overflowPunct/>
        <w:autoSpaceDE/>
        <w:autoSpaceDN/>
        <w:snapToGrid w:val="0"/>
        <w:spacing w:after="0"/>
        <w:ind w:left="567" w:hanging="567"/>
        <w:textAlignment w:val="auto"/>
        <w:rPr>
          <w:rFonts w:ascii="Arial" w:hAnsi="Arial" w:cs="Arial"/>
          <w:highlight w:val="yellow"/>
        </w:rPr>
      </w:pPr>
      <w:r w:rsidRPr="005167C6">
        <w:rPr>
          <w:rFonts w:ascii="Arial" w:hAnsi="Arial" w:cs="Arial"/>
          <w:highlight w:val="yellow"/>
        </w:rPr>
        <w:t>[2] R5-215942, Updates to PDSCH Demodulation Performance for 2DL CA, Qualcomm</w:t>
      </w:r>
    </w:p>
    <w:p w14:paraId="5DAE6239" w14:textId="633C9366" w:rsidR="005167C6" w:rsidRPr="005167C6" w:rsidRDefault="005167C6" w:rsidP="005167C6">
      <w:pPr>
        <w:tabs>
          <w:tab w:val="left" w:pos="567"/>
        </w:tabs>
        <w:overflowPunct/>
        <w:autoSpaceDE/>
        <w:autoSpaceDN/>
        <w:snapToGrid w:val="0"/>
        <w:spacing w:after="0"/>
        <w:ind w:left="567" w:hanging="567"/>
        <w:textAlignment w:val="auto"/>
        <w:rPr>
          <w:rFonts w:ascii="Arial" w:hAnsi="Arial" w:cs="Arial"/>
          <w:highlight w:val="yellow"/>
        </w:rPr>
      </w:pPr>
      <w:r w:rsidRPr="005167C6">
        <w:rPr>
          <w:rFonts w:ascii="Arial" w:hAnsi="Arial" w:cs="Arial"/>
          <w:highlight w:val="yellow"/>
        </w:rPr>
        <w:t>[3] R5-215663, Updates to FR1 2DLCA PDSCH demodulation with power imbalance test case, Qualcomm</w:t>
      </w:r>
    </w:p>
    <w:p w14:paraId="05FB1C85" w14:textId="2C9A61D0" w:rsidR="005167C6" w:rsidRPr="005167C6" w:rsidRDefault="005167C6" w:rsidP="005167C6">
      <w:pPr>
        <w:tabs>
          <w:tab w:val="left" w:pos="567"/>
        </w:tabs>
        <w:overflowPunct/>
        <w:autoSpaceDE/>
        <w:autoSpaceDN/>
        <w:snapToGrid w:val="0"/>
        <w:spacing w:after="0"/>
        <w:ind w:left="567" w:hanging="567"/>
        <w:textAlignment w:val="auto"/>
        <w:rPr>
          <w:rFonts w:ascii="Arial" w:hAnsi="Arial" w:cs="Arial"/>
          <w:highlight w:val="yellow"/>
        </w:rPr>
      </w:pPr>
      <w:r w:rsidRPr="005167C6">
        <w:rPr>
          <w:rFonts w:ascii="Arial" w:hAnsi="Arial" w:cs="Arial"/>
          <w:highlight w:val="yellow"/>
        </w:rPr>
        <w:t>[4] R5-216075, Updates to FR2 2DLCA PDSCH demodulation test case, Qualcomm</w:t>
      </w:r>
    </w:p>
    <w:p w14:paraId="39A727E1" w14:textId="16CA7806" w:rsidR="005167C6" w:rsidRPr="005167C6" w:rsidRDefault="005167C6" w:rsidP="005167C6">
      <w:pPr>
        <w:tabs>
          <w:tab w:val="left" w:pos="567"/>
        </w:tabs>
        <w:overflowPunct/>
        <w:autoSpaceDE/>
        <w:autoSpaceDN/>
        <w:snapToGrid w:val="0"/>
        <w:spacing w:after="0"/>
        <w:ind w:left="567" w:hanging="567"/>
        <w:textAlignment w:val="auto"/>
        <w:rPr>
          <w:rFonts w:ascii="Arial" w:eastAsiaTheme="minorEastAsia" w:hAnsi="Arial" w:cs="Arial"/>
          <w:highlight w:val="yellow"/>
          <w:lang w:eastAsia="zh-CN"/>
        </w:rPr>
      </w:pPr>
      <w:r w:rsidRPr="005167C6">
        <w:rPr>
          <w:rFonts w:ascii="Arial" w:eastAsiaTheme="minorEastAsia" w:hAnsi="Arial" w:cs="Arial" w:hint="eastAsia"/>
          <w:highlight w:val="yellow"/>
          <w:lang w:eastAsia="zh-CN"/>
        </w:rPr>
        <w:t>[</w:t>
      </w:r>
      <w:r w:rsidRPr="005167C6">
        <w:rPr>
          <w:rFonts w:ascii="Arial" w:eastAsiaTheme="minorEastAsia" w:hAnsi="Arial" w:cs="Arial"/>
          <w:highlight w:val="yellow"/>
          <w:lang w:eastAsia="zh-CN"/>
        </w:rPr>
        <w:t>5] R5-215642, WP UE Conformance Test Aspects - NR performance requirement enhancement, China Telecom</w:t>
      </w:r>
    </w:p>
    <w:p w14:paraId="1CC6A324" w14:textId="55B38D4E" w:rsidR="0004215D" w:rsidRPr="005167C6"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28E3D507" w14:textId="52D9D436" w:rsidR="0004215D"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72C4854E" w14:textId="77777777" w:rsidR="00CE20EE" w:rsidRPr="00CE20EE" w:rsidRDefault="00CE20EE"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9189" w14:textId="77777777" w:rsidR="009E2F97" w:rsidRDefault="009E2F97">
      <w:r>
        <w:separator/>
      </w:r>
    </w:p>
  </w:endnote>
  <w:endnote w:type="continuationSeparator" w:id="0">
    <w:p w14:paraId="56EEF01E" w14:textId="77777777" w:rsidR="009E2F97" w:rsidRDefault="009E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A396B" w14:textId="77777777" w:rsidR="009E2F97" w:rsidRDefault="009E2F97">
      <w:r>
        <w:separator/>
      </w:r>
    </w:p>
  </w:footnote>
  <w:footnote w:type="continuationSeparator" w:id="0">
    <w:p w14:paraId="68E7F722" w14:textId="77777777" w:rsidR="009E2F97" w:rsidRDefault="009E2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3682"/>
    <w:rsid w:val="000746A7"/>
    <w:rsid w:val="00085737"/>
    <w:rsid w:val="000910BB"/>
    <w:rsid w:val="000926AF"/>
    <w:rsid w:val="000A3ED2"/>
    <w:rsid w:val="000A5200"/>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55DAA"/>
    <w:rsid w:val="00273254"/>
    <w:rsid w:val="00294F6E"/>
    <w:rsid w:val="0029567C"/>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C4975"/>
    <w:rsid w:val="004D4AB1"/>
    <w:rsid w:val="004F218A"/>
    <w:rsid w:val="0050334E"/>
    <w:rsid w:val="00505387"/>
    <w:rsid w:val="005111D3"/>
    <w:rsid w:val="00512DF7"/>
    <w:rsid w:val="005141E7"/>
    <w:rsid w:val="005167C6"/>
    <w:rsid w:val="00517E63"/>
    <w:rsid w:val="00526B0D"/>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163F"/>
    <w:rsid w:val="006E3F11"/>
    <w:rsid w:val="006F232C"/>
    <w:rsid w:val="00701410"/>
    <w:rsid w:val="0070681F"/>
    <w:rsid w:val="007113A1"/>
    <w:rsid w:val="007130E4"/>
    <w:rsid w:val="00721CF6"/>
    <w:rsid w:val="00723E46"/>
    <w:rsid w:val="00731DC7"/>
    <w:rsid w:val="0073313F"/>
    <w:rsid w:val="00733826"/>
    <w:rsid w:val="007357EB"/>
    <w:rsid w:val="007461F9"/>
    <w:rsid w:val="00752BDE"/>
    <w:rsid w:val="00764414"/>
    <w:rsid w:val="00766CFB"/>
    <w:rsid w:val="00771C91"/>
    <w:rsid w:val="007816FF"/>
    <w:rsid w:val="00783B44"/>
    <w:rsid w:val="00785028"/>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2C9"/>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E2F97"/>
    <w:rsid w:val="009E7C99"/>
    <w:rsid w:val="009F0747"/>
    <w:rsid w:val="00A03514"/>
    <w:rsid w:val="00A062BD"/>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1163</Words>
  <Characters>6632</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7780</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5</cp:revision>
  <dcterms:created xsi:type="dcterms:W3CDTF">2021-09-03T05:58:00Z</dcterms:created>
  <dcterms:modified xsi:type="dcterms:W3CDTF">2021-09-06T01:11:00Z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